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4EE" w:rsidRDefault="00165BEB">
      <w:r w:rsidRPr="00165BEB">
        <w:t>For the mind is its own place, and in itself can make a heaven of hell, a hell of heaven. What matter where, if I be still the same, if not less than He whom thunder hath made greater? Here, at least, we are free; the Almighty hath not built here for His own envy, will not drive us hence. Here we reign secure, and to reign is worth ambition, though in hell. Better to reign in hell than to serve in heaven.</w:t>
      </w:r>
      <w:bookmarkStart w:id="0" w:name="_GoBack"/>
      <w:bookmarkEnd w:id="0"/>
    </w:p>
    <w:sectPr w:rsidR="00BB54EE" w:rsidSect="00D9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EB"/>
    <w:rsid w:val="0009184C"/>
    <w:rsid w:val="00165BEB"/>
    <w:rsid w:val="00196636"/>
    <w:rsid w:val="00D9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2B4C8"/>
  <w14:defaultImageDpi w14:val="32767"/>
  <w15:chartTrackingRefBased/>
  <w15:docId w15:val="{2CC39A4F-A8AA-614B-A1DE-853F9863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1</cp:revision>
  <dcterms:created xsi:type="dcterms:W3CDTF">2020-02-04T17:08:00Z</dcterms:created>
  <dcterms:modified xsi:type="dcterms:W3CDTF">2020-02-04T17:09:00Z</dcterms:modified>
</cp:coreProperties>
</file>